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2DBA" w14:textId="77777777" w:rsidR="0090458D" w:rsidRDefault="0090458D" w:rsidP="0090458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it-IT"/>
        </w:rPr>
        <w:drawing>
          <wp:inline distT="0" distB="0" distL="0" distR="0" wp14:anchorId="4443E2E2" wp14:editId="7B63C8B9">
            <wp:extent cx="914400" cy="1263883"/>
            <wp:effectExtent l="0" t="0" r="0" b="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957" cy="12646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BD9F976" w14:textId="77777777" w:rsidR="0090458D" w:rsidRPr="0090458D" w:rsidRDefault="0090458D" w:rsidP="0090458D">
      <w:pPr>
        <w:spacing w:after="0" w:line="240" w:lineRule="auto"/>
        <w:jc w:val="center"/>
        <w:rPr>
          <w:rFonts w:ascii="Book Antiqua" w:hAnsi="Book Antiqua"/>
          <w:b/>
          <w:bCs/>
          <w:smallCaps/>
        </w:rPr>
      </w:pPr>
      <w:r w:rsidRPr="0090458D">
        <w:rPr>
          <w:rFonts w:ascii="Book Antiqua" w:hAnsi="Book Antiqua"/>
          <w:b/>
          <w:bCs/>
          <w:smallCaps/>
        </w:rPr>
        <w:t>ARCIDIOCESI DI SALERNO CAMPAGNA ACERNO</w:t>
      </w:r>
    </w:p>
    <w:p w14:paraId="522D8698" w14:textId="77777777" w:rsidR="003D14ED" w:rsidRDefault="003D14ED" w:rsidP="003D14ED">
      <w:pPr>
        <w:jc w:val="center"/>
      </w:pPr>
      <w:r>
        <w:t>VERBALE DELL’ASSEMBLEA STRAORDINARIA CONGIUNTA</w:t>
      </w:r>
    </w:p>
    <w:p w14:paraId="0DC0E36D" w14:textId="662BE827" w:rsidR="003D14ED" w:rsidRDefault="003D14ED" w:rsidP="003D14ED">
      <w:pPr>
        <w:jc w:val="center"/>
      </w:pPr>
      <w:r>
        <w:t xml:space="preserve"> DEL CONSIGLIO PRESBITERALE E DEL CONSIGLIO PASTORALE DIOCESANO</w:t>
      </w:r>
    </w:p>
    <w:p w14:paraId="3D761FFF" w14:textId="54AD46EF" w:rsidR="003D14ED" w:rsidRDefault="003D14ED" w:rsidP="003D14ED">
      <w:pPr>
        <w:jc w:val="center"/>
      </w:pPr>
      <w:r>
        <w:t>26 NOVEMBRE 2021</w:t>
      </w:r>
      <w:r w:rsidR="00B06580">
        <w:t xml:space="preserve"> – Seminario Metropolitano</w:t>
      </w:r>
    </w:p>
    <w:p w14:paraId="07261991" w14:textId="63E50636" w:rsidR="003D14ED" w:rsidRDefault="003D14ED" w:rsidP="003D14ED">
      <w:r>
        <w:t>Presiede: Arcivescovo Andrea Bellandi</w:t>
      </w:r>
    </w:p>
    <w:p w14:paraId="642C2B4B" w14:textId="5E43AF99" w:rsidR="003D14ED" w:rsidRDefault="003D14ED" w:rsidP="003D14ED">
      <w:r>
        <w:t>Modera: Don Roberto Piemonte</w:t>
      </w:r>
    </w:p>
    <w:p w14:paraId="65B467E8" w14:textId="4ADDEDB5" w:rsidR="003D14ED" w:rsidRDefault="0003058A" w:rsidP="003D14ED">
      <w:r>
        <w:t>Segretario Consiglio Presbiterale: Don Vincenzo Pierri</w:t>
      </w:r>
    </w:p>
    <w:tbl>
      <w:tblPr>
        <w:tblpPr w:leftFromText="141" w:rightFromText="141" w:vertAnchor="text" w:tblpX="-203" w:tblpY="313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937"/>
      </w:tblGrid>
      <w:tr w:rsidR="00951901" w14:paraId="6FDDB0AE" w14:textId="5F86EA6D" w:rsidTr="005E3B72">
        <w:trPr>
          <w:trHeight w:val="4678"/>
        </w:trPr>
        <w:tc>
          <w:tcPr>
            <w:tcW w:w="4476" w:type="dxa"/>
          </w:tcPr>
          <w:p w14:paraId="24364F81" w14:textId="673674BB" w:rsidR="00531FB4" w:rsidRPr="00531FB4" w:rsidRDefault="00531FB4" w:rsidP="00951901">
            <w:pPr>
              <w:rPr>
                <w:sz w:val="22"/>
                <w:szCs w:val="22"/>
              </w:rPr>
            </w:pPr>
            <w:r w:rsidRPr="00531FB4">
              <w:rPr>
                <w:sz w:val="22"/>
                <w:szCs w:val="22"/>
              </w:rPr>
              <w:t xml:space="preserve">PRESENTI DEL CONSIGLIO ESBITERALE: </w:t>
            </w:r>
          </w:p>
          <w:p w14:paraId="49C79B43" w14:textId="15A06C17" w:rsidR="00951901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Antonino p. Damian</w:t>
            </w:r>
            <w:r w:rsidR="00FA7EAC" w:rsidRPr="00B06580">
              <w:rPr>
                <w:rFonts w:ascii="Book Antiqua" w:hAnsi="Book Antiqua"/>
                <w:sz w:val="16"/>
                <w:szCs w:val="16"/>
              </w:rPr>
              <w:t>o</w:t>
            </w:r>
          </w:p>
          <w:p w14:paraId="34250DC1" w14:textId="33169742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Aversa don Luigi</w:t>
            </w:r>
          </w:p>
          <w:p w14:paraId="0C8D7404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B06580">
              <w:rPr>
                <w:rFonts w:ascii="Book Antiqua" w:hAnsi="Book Antiqua"/>
                <w:sz w:val="16"/>
                <w:szCs w:val="16"/>
              </w:rPr>
              <w:t>Coralluzzo</w:t>
            </w:r>
            <w:proofErr w:type="spellEnd"/>
            <w:r w:rsidRPr="00B06580">
              <w:rPr>
                <w:rFonts w:ascii="Book Antiqua" w:hAnsi="Book Antiqua"/>
                <w:sz w:val="16"/>
                <w:szCs w:val="16"/>
              </w:rPr>
              <w:t xml:space="preserve"> don Francesco</w:t>
            </w:r>
          </w:p>
          <w:p w14:paraId="29A87B32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Corrado don Massimiliano</w:t>
            </w:r>
          </w:p>
          <w:p w14:paraId="3F8AFA6A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 xml:space="preserve">De Crescenzo p. Francesco                                                           </w:t>
            </w:r>
          </w:p>
          <w:p w14:paraId="51B598C3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Di Martino don Michele</w:t>
            </w:r>
          </w:p>
          <w:p w14:paraId="3EB24C07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Fedullo Mons. Francesco</w:t>
            </w:r>
          </w:p>
          <w:p w14:paraId="591B848E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Gentile don Alfonso</w:t>
            </w:r>
          </w:p>
          <w:p w14:paraId="0FB91787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Magna don Carlo</w:t>
            </w:r>
          </w:p>
          <w:p w14:paraId="4AC844A6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Moliterno don Felice</w:t>
            </w:r>
          </w:p>
          <w:p w14:paraId="7FFE6D64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Montefusco Mons. Antonio</w:t>
            </w:r>
          </w:p>
          <w:p w14:paraId="5EB79468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Piemonte don Roberto</w:t>
            </w:r>
          </w:p>
          <w:p w14:paraId="43C53605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Pierri don Vincenzo</w:t>
            </w:r>
          </w:p>
          <w:p w14:paraId="7FB6284B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 xml:space="preserve">Pisani don Antonio </w:t>
            </w:r>
            <w:r w:rsidRPr="00B06580">
              <w:rPr>
                <w:rFonts w:ascii="Book Antiqua" w:hAnsi="Book Antiqua"/>
                <w:i/>
                <w:sz w:val="16"/>
                <w:szCs w:val="16"/>
              </w:rPr>
              <w:t>jr.</w:t>
            </w:r>
          </w:p>
          <w:p w14:paraId="0A34B438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Raimo don Alfonso</w:t>
            </w:r>
          </w:p>
          <w:p w14:paraId="22F27C45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Rescigno don Pietro</w:t>
            </w:r>
          </w:p>
          <w:p w14:paraId="4B96382F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 xml:space="preserve">Romano don Antonio </w:t>
            </w:r>
            <w:r w:rsidRPr="00B06580">
              <w:rPr>
                <w:rFonts w:ascii="Book Antiqua" w:hAnsi="Book Antiqua"/>
                <w:i/>
                <w:sz w:val="16"/>
                <w:szCs w:val="16"/>
              </w:rPr>
              <w:t xml:space="preserve">jr. </w:t>
            </w:r>
          </w:p>
          <w:p w14:paraId="5CF64A19" w14:textId="77777777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Ruggiero don Vincenzo</w:t>
            </w:r>
          </w:p>
          <w:p w14:paraId="6F8597EA" w14:textId="3C07A3A9" w:rsidR="00531FB4" w:rsidRPr="00B06580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B06580">
              <w:rPr>
                <w:rFonts w:ascii="Book Antiqua" w:hAnsi="Book Antiqua"/>
                <w:sz w:val="16"/>
                <w:szCs w:val="16"/>
              </w:rPr>
              <w:t>Sessa don Francesco</w:t>
            </w:r>
          </w:p>
          <w:p w14:paraId="462761BF" w14:textId="0D53537B" w:rsidR="00531FB4" w:rsidRPr="00531FB4" w:rsidRDefault="00531FB4" w:rsidP="0095190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B06580">
              <w:rPr>
                <w:rFonts w:ascii="Book Antiqua" w:hAnsi="Book Antiqua"/>
                <w:sz w:val="16"/>
                <w:szCs w:val="16"/>
              </w:rPr>
              <w:t>Spaduzzi</w:t>
            </w:r>
            <w:proofErr w:type="spellEnd"/>
            <w:r w:rsidRPr="00B06580">
              <w:rPr>
                <w:rFonts w:ascii="Book Antiqua" w:hAnsi="Book Antiqua"/>
                <w:sz w:val="16"/>
                <w:szCs w:val="16"/>
              </w:rPr>
              <w:t xml:space="preserve"> Mons. Francesco</w:t>
            </w:r>
          </w:p>
        </w:tc>
        <w:tc>
          <w:tcPr>
            <w:tcW w:w="4937" w:type="dxa"/>
            <w:shd w:val="clear" w:color="auto" w:fill="auto"/>
          </w:tcPr>
          <w:p w14:paraId="5EC87CD9" w14:textId="77777777" w:rsidR="00951901" w:rsidRDefault="00951901" w:rsidP="00951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ASSENTI DEL CONSIGLIO PRESBITERALE</w:t>
            </w:r>
          </w:p>
          <w:p w14:paraId="65EAB43C" w14:textId="77777777" w:rsidR="00951901" w:rsidRPr="005E3B72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>Alfano Mons. Michele</w:t>
            </w:r>
          </w:p>
          <w:p w14:paraId="6002202D" w14:textId="1E134FD7" w:rsidR="00951901" w:rsidRPr="00951901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>Carpentieri don Marco</w:t>
            </w:r>
          </w:p>
          <w:p w14:paraId="4C99399C" w14:textId="77777777" w:rsidR="00951901" w:rsidRPr="00951901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>Castaldi don Paolo (</w:t>
            </w:r>
            <w:r w:rsidRPr="00951901">
              <w:rPr>
                <w:rFonts w:ascii="Book Antiqua" w:hAnsi="Book Antiqua"/>
                <w:i/>
                <w:sz w:val="16"/>
                <w:szCs w:val="16"/>
              </w:rPr>
              <w:t>giustificato</w:t>
            </w:r>
            <w:r w:rsidRPr="00951901">
              <w:rPr>
                <w:rFonts w:ascii="Book Antiqua" w:hAnsi="Book Antiqua"/>
                <w:sz w:val="16"/>
                <w:szCs w:val="16"/>
              </w:rPr>
              <w:t>)</w:t>
            </w:r>
          </w:p>
          <w:p w14:paraId="2D43F8A7" w14:textId="77777777" w:rsidR="00951901" w:rsidRPr="00951901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>De Simone Mons. Gaetano (</w:t>
            </w:r>
            <w:r w:rsidRPr="00951901">
              <w:rPr>
                <w:rFonts w:ascii="Book Antiqua" w:hAnsi="Book Antiqua"/>
                <w:i/>
                <w:sz w:val="16"/>
                <w:szCs w:val="16"/>
              </w:rPr>
              <w:t>giustificato</w:t>
            </w:r>
            <w:r w:rsidRPr="00951901">
              <w:rPr>
                <w:rFonts w:ascii="Book Antiqua" w:hAnsi="Book Antiqua"/>
                <w:sz w:val="16"/>
                <w:szCs w:val="16"/>
              </w:rPr>
              <w:t>)</w:t>
            </w:r>
          </w:p>
          <w:p w14:paraId="23A6F67C" w14:textId="77777777" w:rsidR="00951901" w:rsidRPr="00951901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>D’Angelo don Virgilio</w:t>
            </w:r>
          </w:p>
          <w:p w14:paraId="574AC864" w14:textId="77777777" w:rsidR="00951901" w:rsidRPr="00951901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>Guariglia don Giuseppe (</w:t>
            </w:r>
            <w:r w:rsidRPr="00951901">
              <w:rPr>
                <w:rFonts w:ascii="Book Antiqua" w:hAnsi="Book Antiqua"/>
                <w:i/>
                <w:sz w:val="16"/>
                <w:szCs w:val="16"/>
              </w:rPr>
              <w:t>giustificato</w:t>
            </w:r>
            <w:r w:rsidRPr="00951901">
              <w:rPr>
                <w:rFonts w:ascii="Book Antiqua" w:hAnsi="Book Antiqua"/>
                <w:sz w:val="16"/>
                <w:szCs w:val="16"/>
              </w:rPr>
              <w:t>)</w:t>
            </w:r>
          </w:p>
          <w:p w14:paraId="6AF679E5" w14:textId="77777777" w:rsidR="00951901" w:rsidRPr="00951901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>Malandrino p. Guido (</w:t>
            </w:r>
            <w:r w:rsidRPr="00951901">
              <w:rPr>
                <w:rFonts w:ascii="Book Antiqua" w:hAnsi="Book Antiqua"/>
                <w:i/>
                <w:sz w:val="16"/>
                <w:szCs w:val="16"/>
              </w:rPr>
              <w:t>giustificato</w:t>
            </w:r>
            <w:r w:rsidRPr="00951901">
              <w:rPr>
                <w:rFonts w:ascii="Book Antiqua" w:hAnsi="Book Antiqua"/>
                <w:sz w:val="16"/>
                <w:szCs w:val="16"/>
              </w:rPr>
              <w:t>)</w:t>
            </w:r>
          </w:p>
          <w:p w14:paraId="0CAF30AB" w14:textId="77777777" w:rsidR="00951901" w:rsidRPr="00951901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 xml:space="preserve">Naddeo don </w:t>
            </w:r>
            <w:proofErr w:type="gramStart"/>
            <w:r w:rsidRPr="00951901">
              <w:rPr>
                <w:rFonts w:ascii="Book Antiqua" w:hAnsi="Book Antiqua"/>
                <w:sz w:val="16"/>
                <w:szCs w:val="16"/>
              </w:rPr>
              <w:t>Sabato</w:t>
            </w:r>
            <w:proofErr w:type="gramEnd"/>
            <w:r w:rsidRPr="00951901">
              <w:rPr>
                <w:rFonts w:ascii="Book Antiqua" w:hAnsi="Book Antiqua"/>
                <w:sz w:val="16"/>
                <w:szCs w:val="16"/>
              </w:rPr>
              <w:t xml:space="preserve"> (</w:t>
            </w:r>
            <w:r w:rsidRPr="00951901">
              <w:rPr>
                <w:rFonts w:ascii="Book Antiqua" w:hAnsi="Book Antiqua"/>
                <w:i/>
                <w:sz w:val="16"/>
                <w:szCs w:val="16"/>
              </w:rPr>
              <w:t>giustificato</w:t>
            </w:r>
            <w:r w:rsidRPr="00951901">
              <w:rPr>
                <w:rFonts w:ascii="Book Antiqua" w:hAnsi="Book Antiqua"/>
                <w:sz w:val="16"/>
                <w:szCs w:val="16"/>
              </w:rPr>
              <w:t>)</w:t>
            </w:r>
          </w:p>
          <w:p w14:paraId="6E41C22A" w14:textId="347FF903" w:rsidR="00951901" w:rsidRPr="00951901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>Petrone don Rosario</w:t>
            </w:r>
          </w:p>
          <w:p w14:paraId="45054EC1" w14:textId="77777777" w:rsidR="00951901" w:rsidRPr="00951901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>Raimondo don Marco</w:t>
            </w:r>
          </w:p>
          <w:p w14:paraId="77AB12A8" w14:textId="77777777" w:rsidR="00951901" w:rsidRPr="00951901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951901">
              <w:rPr>
                <w:rFonts w:ascii="Book Antiqua" w:hAnsi="Book Antiqua"/>
                <w:sz w:val="16"/>
                <w:szCs w:val="16"/>
              </w:rPr>
              <w:t>Rumbold</w:t>
            </w:r>
            <w:proofErr w:type="spellEnd"/>
            <w:r w:rsidRPr="00951901">
              <w:rPr>
                <w:rFonts w:ascii="Book Antiqua" w:hAnsi="Book Antiqua"/>
                <w:sz w:val="16"/>
                <w:szCs w:val="16"/>
              </w:rPr>
              <w:t xml:space="preserve"> don Julian</w:t>
            </w:r>
          </w:p>
          <w:p w14:paraId="78F7C159" w14:textId="77777777" w:rsidR="00951901" w:rsidRPr="00951901" w:rsidRDefault="00951901" w:rsidP="00951901">
            <w:pPr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>Santoro don Giosuè</w:t>
            </w:r>
          </w:p>
          <w:p w14:paraId="55DC42E5" w14:textId="41DCAC6C" w:rsidR="00951901" w:rsidRPr="005E3B72" w:rsidRDefault="00951901" w:rsidP="005E3B72">
            <w:pPr>
              <w:numPr>
                <w:ilvl w:val="0"/>
                <w:numId w:val="3"/>
              </w:numPr>
              <w:rPr>
                <w:rFonts w:ascii="Book Antiqua" w:hAnsi="Book Antiqua"/>
                <w:sz w:val="14"/>
                <w:szCs w:val="14"/>
              </w:rPr>
            </w:pPr>
            <w:r w:rsidRPr="00951901">
              <w:rPr>
                <w:rFonts w:ascii="Book Antiqua" w:hAnsi="Book Antiqua"/>
                <w:sz w:val="16"/>
                <w:szCs w:val="16"/>
              </w:rPr>
              <w:t>Sica p. Corrado</w:t>
            </w:r>
          </w:p>
        </w:tc>
      </w:tr>
    </w:tbl>
    <w:p w14:paraId="1A28DBA3" w14:textId="77777777" w:rsidR="00531FB4" w:rsidRDefault="0003058A" w:rsidP="00531FB4">
      <w:r>
        <w:t>Segretaria Consiglio Pastorale Diocesano: Alessandra Grimaldi</w:t>
      </w:r>
    </w:p>
    <w:p w14:paraId="05EE2860" w14:textId="77E85FEE" w:rsidR="00531FB4" w:rsidRDefault="00531FB4" w:rsidP="00531FB4">
      <w:pPr>
        <w:rPr>
          <w:sz w:val="22"/>
          <w:szCs w:val="22"/>
        </w:rPr>
      </w:pPr>
    </w:p>
    <w:tbl>
      <w:tblPr>
        <w:tblW w:w="10786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8"/>
        <w:gridCol w:w="4958"/>
      </w:tblGrid>
      <w:tr w:rsidR="005E3B72" w14:paraId="10240B83" w14:textId="220413DF" w:rsidTr="005E3B72">
        <w:trPr>
          <w:trHeight w:val="4755"/>
        </w:trPr>
        <w:tc>
          <w:tcPr>
            <w:tcW w:w="5828" w:type="dxa"/>
          </w:tcPr>
          <w:p w14:paraId="51DA50FE" w14:textId="6D6AEA03" w:rsidR="005E3B72" w:rsidRDefault="005E3B72" w:rsidP="005E3B72">
            <w:pPr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PRESENTI </w:t>
            </w:r>
            <w:r w:rsidRPr="00FA7EAC">
              <w:rPr>
                <w:sz w:val="20"/>
                <w:szCs w:val="20"/>
              </w:rPr>
              <w:t xml:space="preserve">DEL CONSIGLIO </w:t>
            </w:r>
            <w:r w:rsidRPr="005E3B72">
              <w:rPr>
                <w:sz w:val="20"/>
                <w:szCs w:val="20"/>
              </w:rPr>
              <w:t>PASTORALE</w:t>
            </w:r>
            <w:r>
              <w:rPr>
                <w:sz w:val="20"/>
                <w:szCs w:val="20"/>
              </w:rPr>
              <w:t xml:space="preserve"> </w:t>
            </w:r>
            <w:r w:rsidRPr="005E3B72">
              <w:rPr>
                <w:sz w:val="20"/>
                <w:szCs w:val="20"/>
              </w:rPr>
              <w:t>DIOCESANO</w:t>
            </w:r>
          </w:p>
          <w:p w14:paraId="3F620726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Ada Lamberti</w:t>
            </w:r>
          </w:p>
          <w:p w14:paraId="2EB925B5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Alessandra Grimaldi</w:t>
            </w:r>
          </w:p>
          <w:p w14:paraId="0FE84F9F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Alessandro Pio Memoli</w:t>
            </w:r>
          </w:p>
          <w:p w14:paraId="5E434972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Sac. Alfonso Basile</w:t>
            </w:r>
          </w:p>
          <w:p w14:paraId="56658D94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Aniello Landi</w:t>
            </w:r>
          </w:p>
          <w:p w14:paraId="10F54794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Antonino p. Damiano</w:t>
            </w:r>
          </w:p>
          <w:p w14:paraId="2CC79FF4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Don Antonio Sorrentino</w:t>
            </w:r>
          </w:p>
          <w:p w14:paraId="01502D69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Biagio Glielmi</w:t>
            </w:r>
          </w:p>
          <w:p w14:paraId="7BEAB97B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 xml:space="preserve">Claudia </w:t>
            </w:r>
            <w:proofErr w:type="spellStart"/>
            <w:r w:rsidRPr="005E3B72">
              <w:rPr>
                <w:sz w:val="16"/>
                <w:szCs w:val="16"/>
              </w:rPr>
              <w:t>Macellaro</w:t>
            </w:r>
            <w:proofErr w:type="spellEnd"/>
          </w:p>
          <w:p w14:paraId="76DAA78E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Don Cristoforo Mitria</w:t>
            </w:r>
          </w:p>
          <w:p w14:paraId="3D5AF257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P. Francesco De Crescenzo</w:t>
            </w:r>
          </w:p>
          <w:p w14:paraId="650FC1E7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 xml:space="preserve">Don Franco Guida </w:t>
            </w:r>
          </w:p>
          <w:p w14:paraId="288EB401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Don Generoso Bacco</w:t>
            </w:r>
          </w:p>
          <w:p w14:paraId="059C5239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 xml:space="preserve">Don Giovanni Mascia </w:t>
            </w:r>
          </w:p>
          <w:p w14:paraId="590B0F99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 xml:space="preserve">Giuliana </w:t>
            </w:r>
            <w:proofErr w:type="spellStart"/>
            <w:r w:rsidRPr="005E3B72">
              <w:rPr>
                <w:sz w:val="16"/>
                <w:szCs w:val="16"/>
              </w:rPr>
              <w:t>Facenda</w:t>
            </w:r>
            <w:proofErr w:type="spellEnd"/>
            <w:r w:rsidRPr="005E3B72">
              <w:rPr>
                <w:sz w:val="16"/>
                <w:szCs w:val="16"/>
              </w:rPr>
              <w:t xml:space="preserve"> </w:t>
            </w:r>
          </w:p>
          <w:p w14:paraId="186257F2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Pina Carriero</w:t>
            </w:r>
          </w:p>
          <w:p w14:paraId="0FD49FF5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 xml:space="preserve">Roberto Sibilia </w:t>
            </w:r>
          </w:p>
          <w:p w14:paraId="6B092097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>Rosario De Piano</w:t>
            </w:r>
          </w:p>
          <w:p w14:paraId="58342F99" w14:textId="77777777" w:rsidR="005E3B72" w:rsidRPr="005E3B72" w:rsidRDefault="005E3B72" w:rsidP="005E3B72">
            <w:pPr>
              <w:pStyle w:val="Paragrafoelenco"/>
              <w:numPr>
                <w:ilvl w:val="0"/>
                <w:numId w:val="4"/>
              </w:numPr>
              <w:ind w:left="1012"/>
              <w:rPr>
                <w:sz w:val="16"/>
                <w:szCs w:val="16"/>
              </w:rPr>
            </w:pPr>
            <w:r w:rsidRPr="005E3B72">
              <w:rPr>
                <w:sz w:val="16"/>
                <w:szCs w:val="16"/>
              </w:rPr>
              <w:t xml:space="preserve">Rosario Palo </w:t>
            </w:r>
          </w:p>
          <w:p w14:paraId="04822723" w14:textId="77777777" w:rsidR="005E3B72" w:rsidRDefault="005E3B72" w:rsidP="005E3B72">
            <w:pPr>
              <w:ind w:left="292"/>
              <w:rPr>
                <w:sz w:val="20"/>
                <w:szCs w:val="20"/>
              </w:rPr>
            </w:pPr>
          </w:p>
        </w:tc>
        <w:tc>
          <w:tcPr>
            <w:tcW w:w="4958" w:type="dxa"/>
            <w:shd w:val="clear" w:color="auto" w:fill="auto"/>
          </w:tcPr>
          <w:p w14:paraId="4FF80182" w14:textId="77777777" w:rsidR="005E3B72" w:rsidRDefault="005E3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ASSENTI DEL CONSIGLIO PASTORALE DIOCESANO</w:t>
            </w:r>
          </w:p>
          <w:p w14:paraId="42FD345F" w14:textId="53E49BBB" w:rsidR="005E3B72" w:rsidRDefault="005E3B72" w:rsidP="005E3B72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5E3B72">
              <w:rPr>
                <w:rFonts w:ascii="Book Antiqua" w:hAnsi="Book Antiqua"/>
                <w:sz w:val="16"/>
                <w:szCs w:val="16"/>
              </w:rPr>
              <w:t xml:space="preserve">Don </w:t>
            </w:r>
            <w:r>
              <w:rPr>
                <w:rFonts w:ascii="Book Antiqua" w:hAnsi="Book Antiqua"/>
                <w:sz w:val="16"/>
                <w:szCs w:val="16"/>
              </w:rPr>
              <w:t>Angelo Barra</w:t>
            </w:r>
          </w:p>
          <w:p w14:paraId="698AB436" w14:textId="77777777" w:rsidR="00072C2F" w:rsidRDefault="00072C2F" w:rsidP="005E3B72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Antonietta Lupo</w:t>
            </w:r>
            <w:r w:rsidRPr="00072C2F">
              <w:rPr>
                <w:rFonts w:ascii="Book Antiqua" w:hAnsi="Book Antiqua"/>
                <w:i/>
                <w:iCs/>
                <w:sz w:val="16"/>
                <w:szCs w:val="16"/>
              </w:rPr>
              <w:t>(giustificata)</w:t>
            </w:r>
          </w:p>
          <w:p w14:paraId="731D1749" w14:textId="77777777" w:rsidR="00072C2F" w:rsidRDefault="00072C2F" w:rsidP="005E3B72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Bernadetta Russo</w:t>
            </w:r>
          </w:p>
          <w:p w14:paraId="016EE8A2" w14:textId="77777777" w:rsidR="00072C2F" w:rsidRDefault="00072C2F" w:rsidP="005E3B72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Francesca Artemisio</w:t>
            </w:r>
          </w:p>
          <w:p w14:paraId="0E8F8CE0" w14:textId="77777777" w:rsidR="00072C2F" w:rsidRDefault="00072C2F" w:rsidP="005E3B72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Gilda Lecce</w:t>
            </w:r>
          </w:p>
          <w:p w14:paraId="62619C15" w14:textId="7566BAAB" w:rsidR="00072C2F" w:rsidRDefault="00072C2F" w:rsidP="005E3B72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Maria Longo</w:t>
            </w:r>
            <w:r w:rsidRPr="00072C2F">
              <w:rPr>
                <w:rFonts w:ascii="Book Antiqua" w:hAnsi="Book Antiqua"/>
                <w:i/>
                <w:iCs/>
                <w:sz w:val="16"/>
                <w:szCs w:val="16"/>
              </w:rPr>
              <w:t>(giustificata)</w:t>
            </w:r>
          </w:p>
          <w:p w14:paraId="1FF2B3B7" w14:textId="77777777" w:rsidR="00072C2F" w:rsidRDefault="00072C2F" w:rsidP="005E3B72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Mariarosaria Iannuzzelli</w:t>
            </w:r>
          </w:p>
          <w:p w14:paraId="36047FD7" w14:textId="01F7C8CA" w:rsidR="00072C2F" w:rsidRDefault="00072C2F" w:rsidP="005E3B72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Mariarosaria Masullo (</w:t>
            </w:r>
            <w:r w:rsidRPr="00072C2F">
              <w:rPr>
                <w:rFonts w:ascii="Book Antiqua" w:hAnsi="Book Antiqua"/>
                <w:i/>
                <w:iCs/>
                <w:sz w:val="16"/>
                <w:szCs w:val="16"/>
              </w:rPr>
              <w:t>giustificata)</w:t>
            </w:r>
          </w:p>
          <w:p w14:paraId="619774B0" w14:textId="77777777" w:rsidR="00072C2F" w:rsidRDefault="00072C2F" w:rsidP="005E3B72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Palmira Schiavo</w:t>
            </w:r>
          </w:p>
          <w:p w14:paraId="117B0D6F" w14:textId="7EB7562E" w:rsidR="00072C2F" w:rsidRPr="005E3B72" w:rsidRDefault="00072C2F" w:rsidP="005E3B72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Suor Susana Rodriguez </w:t>
            </w:r>
          </w:p>
        </w:tc>
      </w:tr>
    </w:tbl>
    <w:p w14:paraId="568794CA" w14:textId="77777777" w:rsidR="003E43FC" w:rsidRDefault="003E43FC" w:rsidP="0003058A">
      <w:pPr>
        <w:rPr>
          <w:u w:val="single"/>
        </w:rPr>
      </w:pPr>
    </w:p>
    <w:p w14:paraId="1D9B2A30" w14:textId="4DD7453A" w:rsidR="0003058A" w:rsidRDefault="0003058A" w:rsidP="0003058A">
      <w:r w:rsidRPr="0003058A">
        <w:rPr>
          <w:u w:val="single"/>
        </w:rPr>
        <w:t>ORDINE DEL</w:t>
      </w:r>
      <w:r>
        <w:rPr>
          <w:u w:val="single"/>
        </w:rPr>
        <w:t xml:space="preserve"> GIORNO</w:t>
      </w:r>
      <w:r>
        <w:t xml:space="preserve">: </w:t>
      </w:r>
    </w:p>
    <w:p w14:paraId="0C59D03D" w14:textId="5B32F174" w:rsidR="0003058A" w:rsidRDefault="0003058A" w:rsidP="0003058A">
      <w:pPr>
        <w:pStyle w:val="Paragrafoelenco"/>
        <w:numPr>
          <w:ilvl w:val="0"/>
          <w:numId w:val="1"/>
        </w:numPr>
      </w:pPr>
      <w:r>
        <w:t>Introduzione al Cammino sinodale</w:t>
      </w:r>
    </w:p>
    <w:p w14:paraId="4C65D857" w14:textId="462A187D" w:rsidR="0003058A" w:rsidRDefault="0003058A" w:rsidP="0003058A">
      <w:pPr>
        <w:pStyle w:val="Paragrafoelenco"/>
        <w:numPr>
          <w:ilvl w:val="0"/>
          <w:numId w:val="1"/>
        </w:numPr>
      </w:pPr>
      <w:r>
        <w:t>Chiarimenti sulle commissioni laboratoriali pastorali</w:t>
      </w:r>
    </w:p>
    <w:p w14:paraId="57FA496D" w14:textId="51D628B0" w:rsidR="00B06580" w:rsidRPr="008C1036" w:rsidRDefault="00B06580" w:rsidP="00B06580">
      <w:pPr>
        <w:rPr>
          <w:sz w:val="22"/>
          <w:szCs w:val="22"/>
        </w:rPr>
      </w:pPr>
      <w:r w:rsidRPr="008C1036">
        <w:rPr>
          <w:sz w:val="22"/>
          <w:szCs w:val="22"/>
        </w:rPr>
        <w:t>L’assemblea straordinaria del 26 novembre 2021, svoltasi presso il seminario Metropolitano “Giovanni Paolo II” è iniziata alle 20,30. Dopo la preghiera introduttiva</w:t>
      </w:r>
      <w:r w:rsidR="002223CE" w:rsidRPr="008C1036">
        <w:rPr>
          <w:sz w:val="22"/>
          <w:szCs w:val="22"/>
        </w:rPr>
        <w:t>, l’arcivescovo si è soffermato sull’esortazione apostolica tratta da “</w:t>
      </w:r>
      <w:proofErr w:type="spellStart"/>
      <w:r w:rsidR="002223CE" w:rsidRPr="008C1036">
        <w:rPr>
          <w:sz w:val="22"/>
          <w:szCs w:val="22"/>
        </w:rPr>
        <w:t>Evangeli</w:t>
      </w:r>
      <w:r w:rsidR="00A13667">
        <w:rPr>
          <w:sz w:val="22"/>
          <w:szCs w:val="22"/>
        </w:rPr>
        <w:t>i</w:t>
      </w:r>
      <w:proofErr w:type="spellEnd"/>
      <w:r w:rsidR="002223CE" w:rsidRPr="008C1036">
        <w:rPr>
          <w:sz w:val="22"/>
          <w:szCs w:val="22"/>
        </w:rPr>
        <w:t xml:space="preserve"> gaudium” di Papa Francesco, sottolineando l’intento principale della Chiesa di incontrare tutti e trasmettere la fede a tutti.</w:t>
      </w:r>
    </w:p>
    <w:p w14:paraId="19862A99" w14:textId="06C9193F" w:rsidR="002223CE" w:rsidRPr="008C1036" w:rsidRDefault="002223CE" w:rsidP="00B06580">
      <w:pPr>
        <w:rPr>
          <w:sz w:val="22"/>
          <w:szCs w:val="22"/>
        </w:rPr>
      </w:pPr>
      <w:r w:rsidRPr="008C1036">
        <w:rPr>
          <w:sz w:val="22"/>
          <w:szCs w:val="22"/>
        </w:rPr>
        <w:t>Egli ha anche ricordato l’incontro tenutosi a Roma con tutti i vescovi, nel quale dopo molto tempo ha vissuto l’unione spirituale con tutti gli altri vescovi italiani.</w:t>
      </w:r>
    </w:p>
    <w:p w14:paraId="44CED69F" w14:textId="55B1ACBB" w:rsidR="008C1036" w:rsidRDefault="008C1036" w:rsidP="008C103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  <w:r w:rsidRPr="008C1036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eastAsia="it-IT"/>
        </w:rPr>
        <w:t>Don Roberto Piemonte</w:t>
      </w:r>
      <w:r w:rsidRPr="00764B64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 xml:space="preserve">, </w:t>
      </w:r>
      <w:r w:rsidRPr="008C1036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eastAsia="it-IT"/>
        </w:rPr>
        <w:t xml:space="preserve">Direttore e Moderatore del </w:t>
      </w:r>
      <w:proofErr w:type="spellStart"/>
      <w:r w:rsidRPr="008C1036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eastAsia="it-IT"/>
        </w:rPr>
        <w:t>CPaD</w:t>
      </w:r>
      <w:proofErr w:type="spellEnd"/>
      <w:r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it-IT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ha introdotto il discorso sul cammino sinodale (2021-2023</w:t>
      </w:r>
      <w:r w:rsidR="006F705E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)</w:t>
      </w:r>
      <w:r w:rsidR="00A13667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: </w:t>
      </w:r>
      <w:r w:rsidR="006F705E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è importante </w:t>
      </w:r>
      <w:r w:rsidR="00FC03BD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proiettare i fedeli verso la straordinarietà del sinodo, anzi cammino sinodale perché la Chiesa è in cammino verso l’altro, infatti esistono da sempre già prima della pandemia, situazioni di emergenza,</w:t>
      </w:r>
      <w:r w:rsidR="006F705E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 </w:t>
      </w:r>
      <w:r w:rsidR="00A13667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a cui si deve rivolgere lo sguardo</w:t>
      </w:r>
      <w:r w:rsidR="00FC03BD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. </w:t>
      </w:r>
      <w:r w:rsidR="00A13667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Bisogna </w:t>
      </w:r>
      <w:r w:rsidR="00FC03BD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fare dell’esperienza del </w:t>
      </w:r>
      <w:proofErr w:type="spellStart"/>
      <w:proofErr w:type="gramStart"/>
      <w:r w:rsidR="00FC03BD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limite</w:t>
      </w:r>
      <w:r w:rsidR="00A13667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,</w:t>
      </w:r>
      <w:r w:rsidR="00FC03BD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un</w:t>
      </w:r>
      <w:proofErr w:type="spellEnd"/>
      <w:proofErr w:type="gramEnd"/>
      <w:r w:rsidR="00FC03BD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 punto di riferimento. Le varie commissioni laboratoriali del Consiglio </w:t>
      </w:r>
      <w:r w:rsidR="00764B64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Pastorale dovranno creare un percorso che alla base abbia una fede di comunione.</w:t>
      </w:r>
    </w:p>
    <w:p w14:paraId="43F5A6F1" w14:textId="42124CBC" w:rsidR="00764B64" w:rsidRDefault="00764B64" w:rsidP="008C103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</w:p>
    <w:p w14:paraId="44B6BB72" w14:textId="77777777" w:rsidR="009A5847" w:rsidRDefault="00764B64" w:rsidP="008C103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  <w:r w:rsidRPr="00764B64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eastAsia="it-IT"/>
        </w:rPr>
        <w:t>Rosario Palo</w:t>
      </w:r>
      <w:r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eastAsia="it-IT"/>
        </w:rPr>
        <w:t xml:space="preserve"> </w:t>
      </w:r>
      <w:r w:rsidRPr="00764B64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eastAsia="it-IT"/>
        </w:rPr>
        <w:t>(referente sinodale)</w:t>
      </w: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 ha descritto il cammino sinodale come il momento in cui bisogna “essere” non fare. Il referente ha indicato l</w:t>
      </w:r>
      <w:r w:rsidR="009A5847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e </w:t>
      </w:r>
      <w:r w:rsidRPr="009A5847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u w:val="single"/>
          <w:lang w:eastAsia="it-IT"/>
        </w:rPr>
        <w:t>coordinat</w:t>
      </w: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e </w:t>
      </w:r>
      <w:r w:rsidR="009A5847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che il Consiglio Pastorale assieme alle Foranie dovrà </w:t>
      </w:r>
    </w:p>
    <w:p w14:paraId="53169253" w14:textId="05A5AD3B" w:rsidR="00764B64" w:rsidRDefault="009A5847" w:rsidP="008C103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seguire:</w:t>
      </w:r>
    </w:p>
    <w:p w14:paraId="3FF3707F" w14:textId="379BE942" w:rsidR="009A5847" w:rsidRDefault="009A5847" w:rsidP="009A5847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Sogno missionario di arrivare a tutti (</w:t>
      </w:r>
      <w:proofErr w:type="spellStart"/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Evangelii</w:t>
      </w:r>
      <w:proofErr w:type="spellEnd"/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 Gaudium)</w:t>
      </w:r>
    </w:p>
    <w:p w14:paraId="73504B10" w14:textId="328B059C" w:rsidR="009A5847" w:rsidRDefault="009A5847" w:rsidP="009A5847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Chiesa giovane (Christus </w:t>
      </w:r>
      <w:proofErr w:type="spellStart"/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Vivit</w:t>
      </w:r>
      <w:proofErr w:type="spellEnd"/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)</w:t>
      </w:r>
    </w:p>
    <w:p w14:paraId="1A62FD47" w14:textId="4466100D" w:rsidR="009A5847" w:rsidRDefault="009A5847" w:rsidP="009A5847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Primo annuncio nelle famiglie (</w:t>
      </w:r>
      <w:proofErr w:type="spellStart"/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Amoris</w:t>
      </w:r>
      <w:proofErr w:type="spellEnd"/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 xml:space="preserve"> Laetitia)</w:t>
      </w:r>
    </w:p>
    <w:p w14:paraId="1A829F7D" w14:textId="77777777" w:rsidR="009A5847" w:rsidRPr="009A5847" w:rsidRDefault="009A5847" w:rsidP="009A5847">
      <w:pPr>
        <w:shd w:val="clear" w:color="auto" w:fill="FFFFFF"/>
        <w:spacing w:after="0" w:line="240" w:lineRule="auto"/>
        <w:ind w:left="359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</w:p>
    <w:p w14:paraId="0E2D90DF" w14:textId="35E71D19" w:rsidR="009A5847" w:rsidRPr="00F13960" w:rsidRDefault="009A5847" w:rsidP="00F1396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  <w:r w:rsidRPr="00F13960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Percorrere un cammino è farsi delle domande, necessaria è</w:t>
      </w:r>
      <w:r w:rsidR="00087AF6" w:rsidRPr="00F13960"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:</w:t>
      </w:r>
    </w:p>
    <w:p w14:paraId="7E541BA0" w14:textId="3AEA54CB" w:rsidR="00087AF6" w:rsidRDefault="00087AF6" w:rsidP="00087AF6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La comunicazione fra Uffici diocesani</w:t>
      </w:r>
    </w:p>
    <w:p w14:paraId="4AC3C610" w14:textId="2DF0AC85" w:rsidR="00087AF6" w:rsidRDefault="00087AF6" w:rsidP="00087AF6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Riforma della Chiesa attraverso le Comunità</w:t>
      </w:r>
    </w:p>
    <w:p w14:paraId="05174163" w14:textId="39C47BDB" w:rsidR="00087AF6" w:rsidRDefault="00087AF6" w:rsidP="00087AF6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Stile sinodale per tutte le comunità</w:t>
      </w:r>
    </w:p>
    <w:p w14:paraId="41D06676" w14:textId="4A0EC82A" w:rsidR="00087AF6" w:rsidRPr="009A5847" w:rsidRDefault="00087AF6" w:rsidP="00087AF6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it-IT"/>
        </w:rPr>
        <w:t>Ascolto per il discernimento</w:t>
      </w:r>
    </w:p>
    <w:p w14:paraId="6ABA5E90" w14:textId="3421CB4D" w:rsidR="009A5847" w:rsidRDefault="009A5847" w:rsidP="008C103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</w:p>
    <w:p w14:paraId="0F810CDC" w14:textId="1A5C256A" w:rsidR="00087AF6" w:rsidRDefault="00087AF6" w:rsidP="008C103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Per le parrocchie sono state stilate delle proposte:</w:t>
      </w:r>
    </w:p>
    <w:p w14:paraId="5C141F42" w14:textId="74297A8A" w:rsidR="00087AF6" w:rsidRDefault="00087AF6" w:rsidP="00087AF6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Creazione di piccole equipe sinodali di ascolto: </w:t>
      </w:r>
      <w:r w:rsidRPr="00F13960">
        <w:rPr>
          <w:rFonts w:asciiTheme="majorBidi" w:eastAsia="Times New Roman" w:hAnsiTheme="majorBidi" w:cstheme="majorBidi"/>
          <w:color w:val="201F1E"/>
          <w:sz w:val="22"/>
          <w:szCs w:val="22"/>
          <w:u w:val="single"/>
          <w:lang w:eastAsia="it-IT"/>
        </w:rPr>
        <w:t>sussidi pratici</w:t>
      </w:r>
    </w:p>
    <w:p w14:paraId="764EFED5" w14:textId="68F42848" w:rsidR="00087AF6" w:rsidRDefault="00087AF6" w:rsidP="00087AF6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lastRenderedPageBreak/>
        <w:t>Ogni equipe dovrà essere espressione delle realtà parrocchiali (senza valore numerico)</w:t>
      </w:r>
    </w:p>
    <w:p w14:paraId="79BA38F4" w14:textId="2C72D763" w:rsidR="00087AF6" w:rsidRDefault="00F13960" w:rsidP="00087AF6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Le equipe parrocchiali potranno scegliere un </w:t>
      </w:r>
      <w:r w:rsidRPr="00F13960">
        <w:rPr>
          <w:rFonts w:asciiTheme="majorBidi" w:eastAsia="Times New Roman" w:hAnsiTheme="majorBidi" w:cstheme="majorBidi"/>
          <w:color w:val="201F1E"/>
          <w:sz w:val="22"/>
          <w:szCs w:val="22"/>
          <w:u w:val="single"/>
          <w:lang w:eastAsia="it-IT"/>
        </w:rPr>
        <w:t>referente</w:t>
      </w:r>
      <w:r>
        <w:rPr>
          <w:rFonts w:asciiTheme="majorBidi" w:eastAsia="Times New Roman" w:hAnsiTheme="majorBidi" w:cstheme="majorBidi"/>
          <w:color w:val="201F1E"/>
          <w:sz w:val="22"/>
          <w:szCs w:val="22"/>
          <w:u w:val="single"/>
          <w:lang w:eastAsia="it-IT"/>
        </w:rPr>
        <w:t xml:space="preserve"> </w:t>
      </w: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che dialoghi con il proprio vicario foraneo</w:t>
      </w:r>
    </w:p>
    <w:p w14:paraId="4CBDBC44" w14:textId="77777777" w:rsidR="00F13960" w:rsidRDefault="00F13960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</w:p>
    <w:p w14:paraId="221995AE" w14:textId="3A172CBA" w:rsidR="00F13960" w:rsidRDefault="00F13960" w:rsidP="00F13960">
      <w:pPr>
        <w:shd w:val="clear" w:color="auto" w:fill="FFFFFF"/>
        <w:spacing w:after="0" w:line="240" w:lineRule="auto"/>
        <w:ind w:left="359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Modalità “estese” di ascolto e condivisione.</w:t>
      </w:r>
    </w:p>
    <w:p w14:paraId="261BA60D" w14:textId="19318F9C" w:rsidR="00F13960" w:rsidRPr="00F13960" w:rsidRDefault="00F13960" w:rsidP="00F1396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</w:pPr>
      <w:r w:rsidRPr="00F13960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Tavoli tematici di consultazione</w:t>
      </w:r>
      <w:r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 xml:space="preserve"> </w:t>
      </w: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(in sinergia con la Pastorale Giovanile, Universitaria e Scolastica)</w:t>
      </w:r>
    </w:p>
    <w:p w14:paraId="30146348" w14:textId="15D9ED07" w:rsidR="00F13960" w:rsidRDefault="00F13960" w:rsidP="00F1396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Osservatorio interdiocesano capillare</w:t>
      </w:r>
    </w:p>
    <w:p w14:paraId="6466CFF4" w14:textId="709D19D1" w:rsidR="00ED032A" w:rsidRDefault="00ED032A" w:rsidP="00F1396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Condivisione di eventi e iniziative di tutte le realtà diocesane (anche a livello interparrocchiale)</w:t>
      </w:r>
    </w:p>
    <w:p w14:paraId="55F45093" w14:textId="77777777" w:rsidR="00ED032A" w:rsidRPr="00F13960" w:rsidRDefault="00ED032A" w:rsidP="00ED032A">
      <w:pPr>
        <w:pStyle w:val="Paragrafoelenco"/>
        <w:shd w:val="clear" w:color="auto" w:fill="FFFFFF"/>
        <w:spacing w:after="0" w:line="240" w:lineRule="auto"/>
        <w:ind w:left="1079"/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</w:pPr>
    </w:p>
    <w:p w14:paraId="548A794A" w14:textId="53238665" w:rsidR="00F13960" w:rsidRDefault="00ED032A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Successivamente sono arrivati gli interventi da parte dei membri dei due </w:t>
      </w:r>
      <w:r w:rsidR="00A13667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C</w:t>
      </w: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onsigli.</w:t>
      </w:r>
    </w:p>
    <w:p w14:paraId="0AA1EEB4" w14:textId="21C03B36" w:rsidR="00ED032A" w:rsidRDefault="00ED032A" w:rsidP="00BB2C2D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</w:t>
      </w:r>
      <w:r w:rsidRPr="00ED032A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Don Alfonso Gentile</w:t>
      </w:r>
      <w:r w:rsidR="00BB2C2D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 xml:space="preserve"> </w:t>
      </w:r>
      <w:r w:rsidR="00BB2C2D" w:rsidRPr="00BB2C2D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(C. Presbiterale):</w:t>
      </w:r>
      <w:r w:rsidR="00BB2C2D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</w:t>
      </w: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va dato un organigramma, un punto di riferimento per le parrocchie, e non va dimenticata la sintesi sul lavoro svolto da trasmettere alla CEI.</w:t>
      </w:r>
    </w:p>
    <w:p w14:paraId="79811D66" w14:textId="6951DD58" w:rsidR="00ED032A" w:rsidRDefault="00ED032A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</w:p>
    <w:p w14:paraId="3CD042B2" w14:textId="60FD9F0C" w:rsidR="00BB2C2D" w:rsidRDefault="00ED032A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 w:rsidRPr="00BB2C2D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 xml:space="preserve">Don Francesco </w:t>
      </w:r>
      <w:proofErr w:type="spellStart"/>
      <w:r w:rsidRPr="00BB2C2D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Coralluzzo</w:t>
      </w:r>
      <w:proofErr w:type="spellEnd"/>
      <w:r w:rsidR="00BB2C2D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 xml:space="preserve"> </w:t>
      </w:r>
      <w:r w:rsidR="00BB2C2D" w:rsidRPr="005648D9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(C. Presbiterale)</w:t>
      </w:r>
      <w:r w:rsidR="00BB2C2D" w:rsidRPr="005648D9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:</w:t>
      </w:r>
      <w:r w:rsidR="00BB2C2D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Bisogna creare un linguaggio nuovo, arrivare prima al cuore delle comunità e poi alla marginalità senza essere marginali.</w:t>
      </w:r>
    </w:p>
    <w:p w14:paraId="45F10799" w14:textId="77777777" w:rsidR="00BB2C2D" w:rsidRDefault="00BB2C2D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 xml:space="preserve"> </w:t>
      </w:r>
    </w:p>
    <w:p w14:paraId="04A56C96" w14:textId="12E33A6B" w:rsidR="00ED032A" w:rsidRDefault="00BB2C2D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 w:rsidRPr="00BB2C2D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Aniello Landi (commissione Fratelli tutti)</w:t>
      </w:r>
      <w:r w:rsidR="005648D9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:</w:t>
      </w: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Attenzione </w:t>
      </w:r>
      <w:r w:rsidR="005648D9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all’ambiente extra-parrocchiale</w:t>
      </w:r>
    </w:p>
    <w:p w14:paraId="2A9A195F" w14:textId="74CC1F22" w:rsidR="005648D9" w:rsidRDefault="005648D9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</w:p>
    <w:p w14:paraId="55D36272" w14:textId="35FA529A" w:rsidR="005648D9" w:rsidRDefault="005648D9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 w:rsidRPr="005648D9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Alessandro Pio Memoli</w:t>
      </w:r>
      <w:r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 xml:space="preserve"> (commissione Christus </w:t>
      </w:r>
      <w:proofErr w:type="spellStart"/>
      <w:r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vivit</w:t>
      </w:r>
      <w:proofErr w:type="spellEnd"/>
      <w:r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)</w:t>
      </w: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: Ripartire dai giovani, dandogli spazio, ad esempio gli studenti dell’Istituto teologico e i seminaristi potrebbero tenere degli incontri di formazione e confronto ai loro coetanei.</w:t>
      </w:r>
    </w:p>
    <w:p w14:paraId="5F3FB875" w14:textId="2A944A87" w:rsidR="005648D9" w:rsidRDefault="005648D9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</w:p>
    <w:p w14:paraId="15FBF7B6" w14:textId="41D8D47D" w:rsidR="005648D9" w:rsidRDefault="005648D9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 w:rsidRPr="005648D9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Don Felice Moliterno</w:t>
      </w:r>
      <w:r w:rsidR="00EF112D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 xml:space="preserve"> </w:t>
      </w:r>
      <w:r w:rsidR="00EF112D" w:rsidRPr="005648D9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(C. Presbiterale)</w:t>
      </w:r>
      <w:r w:rsidR="00EF112D" w:rsidRPr="005648D9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:</w:t>
      </w:r>
      <w:r w:rsidR="00EF112D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Il Consiglio Pastorale potrebbe vivere delle esperienze di condivisione e comunione (ritiri, giornate di formazione), alla base deve esserci un profondo legame tra clero e laici. Le commissioni laboratoriali, perciò, devono diventare un tessuto di collettività, esempio di una Chiesa che vive e realizza.</w:t>
      </w:r>
    </w:p>
    <w:p w14:paraId="365C9B0C" w14:textId="19B4FAD2" w:rsidR="00EF112D" w:rsidRDefault="00EF112D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</w:p>
    <w:p w14:paraId="4F070D80" w14:textId="0E62DED2" w:rsidR="00EF112D" w:rsidRDefault="00EF112D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 w:rsidRPr="009D7EB0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 xml:space="preserve">Claudia </w:t>
      </w:r>
      <w:proofErr w:type="spellStart"/>
      <w:r w:rsidRPr="009D7EB0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Macellaro</w:t>
      </w:r>
      <w:proofErr w:type="spellEnd"/>
      <w:r w:rsidRPr="009D7EB0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 xml:space="preserve"> </w:t>
      </w:r>
      <w:r w:rsidRPr="00EF112D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(commissione Laudato sì)</w:t>
      </w: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:</w:t>
      </w:r>
      <w:r w:rsidR="009D7EB0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Attraverso iniziative e riunioni anche con esponenti del campo politico e sociale</w:t>
      </w:r>
      <w:r w:rsidR="00A13667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; </w:t>
      </w:r>
      <w:r w:rsidR="009D7EB0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le comunità possono essere invogliate a dare un’attenzione alla natura, ambiente ed ecologia.</w:t>
      </w:r>
    </w:p>
    <w:p w14:paraId="5FCEE5EB" w14:textId="1F574210" w:rsidR="009D7EB0" w:rsidRDefault="009D7EB0" w:rsidP="00F13960">
      <w:pPr>
        <w:pStyle w:val="Paragrafoelenco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</w:p>
    <w:p w14:paraId="1DF2D146" w14:textId="77777777" w:rsidR="00A13667" w:rsidRDefault="00A13667" w:rsidP="00A1366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 xml:space="preserve">              </w:t>
      </w:r>
      <w:r w:rsidR="009D7EB0" w:rsidRPr="0095751B">
        <w:rPr>
          <w:rFonts w:asciiTheme="majorBidi" w:eastAsia="Times New Roman" w:hAnsiTheme="majorBidi" w:cstheme="majorBidi"/>
          <w:b/>
          <w:bCs/>
          <w:color w:val="201F1E"/>
          <w:sz w:val="22"/>
          <w:szCs w:val="22"/>
          <w:lang w:eastAsia="it-IT"/>
        </w:rPr>
        <w:t>Don Francesco De Crescenzo (Equipe sinodale)</w:t>
      </w:r>
      <w:r w:rsidR="009D7EB0" w:rsidRPr="0095751B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: Va riscoperta la realtà del Popolo Santo di Di</w:t>
      </w: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o.</w:t>
      </w:r>
    </w:p>
    <w:p w14:paraId="20BF1D82" w14:textId="77777777" w:rsidR="003E43FC" w:rsidRDefault="00A13667" w:rsidP="00A1366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             Il</w:t>
      </w:r>
      <w:r w:rsidR="009D7EB0" w:rsidRPr="0095751B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popolo che ha un</w:t>
      </w:r>
      <w:r w:rsidR="0095751B" w:rsidRPr="0095751B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’</w:t>
      </w:r>
      <w:r w:rsidR="009D7EB0" w:rsidRPr="0095751B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anima, un “fiuto”, come suggerito da Papa Francesco. </w:t>
      </w:r>
    </w:p>
    <w:p w14:paraId="37906FFA" w14:textId="77777777" w:rsidR="003E43FC" w:rsidRDefault="003E43FC" w:rsidP="00A1366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             </w:t>
      </w:r>
      <w:r w:rsidR="009D7EB0" w:rsidRPr="0095751B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Il </w:t>
      </w:r>
      <w:r w:rsidR="0095751B" w:rsidRPr="0095751B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Cammino Sinodale diventi un modo per ascoltare i semplici, in quanto anche loro</w:t>
      </w:r>
    </w:p>
    <w:p w14:paraId="718E238C" w14:textId="41BB69D1" w:rsidR="009D7EB0" w:rsidRDefault="003E43FC" w:rsidP="00A1366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             </w:t>
      </w:r>
      <w:r w:rsidR="0095751B" w:rsidRPr="0095751B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hanno da dire qualcosa. Va data attenzione anche allo schema proposto dalla CEI</w:t>
      </w:r>
      <w:r w:rsidR="0095751B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:</w:t>
      </w:r>
    </w:p>
    <w:p w14:paraId="0E3A8665" w14:textId="3AB55DF8" w:rsidR="0095751B" w:rsidRDefault="0095751B" w:rsidP="0095751B">
      <w:pPr>
        <w:pStyle w:val="Paragrafoelenco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Fase narrativa</w:t>
      </w:r>
    </w:p>
    <w:p w14:paraId="5AE2B7CD" w14:textId="49133FC5" w:rsidR="0095751B" w:rsidRDefault="0095751B" w:rsidP="0095751B">
      <w:pPr>
        <w:pStyle w:val="Paragrafoelenco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Fase </w:t>
      </w:r>
      <w:proofErr w:type="spellStart"/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sapienzale</w:t>
      </w:r>
      <w:proofErr w:type="spellEnd"/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 xml:space="preserve"> </w:t>
      </w:r>
    </w:p>
    <w:p w14:paraId="028234EC" w14:textId="0A3A76BB" w:rsidR="0095751B" w:rsidRDefault="0095751B" w:rsidP="0095751B">
      <w:pPr>
        <w:pStyle w:val="Paragrafoelenco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Fase profetica</w:t>
      </w:r>
    </w:p>
    <w:p w14:paraId="7FE991F0" w14:textId="77777777" w:rsidR="0095751B" w:rsidRPr="0095751B" w:rsidRDefault="0095751B" w:rsidP="0095751B">
      <w:pPr>
        <w:pStyle w:val="Paragrafoelenco"/>
        <w:shd w:val="clear" w:color="auto" w:fill="FFFFFF"/>
        <w:spacing w:after="0" w:line="240" w:lineRule="auto"/>
        <w:ind w:left="1799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</w:p>
    <w:p w14:paraId="124FC5CB" w14:textId="07C90921" w:rsidR="00EF112D" w:rsidRPr="0095751B" w:rsidRDefault="0095751B" w:rsidP="00EF112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  <w:r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Conclude l’arcivescovo ribadendo la necessità di partire dalle parrocchie, per poter diffondere questo stile sinodale, da</w:t>
      </w:r>
      <w:r w:rsidR="00C873D5"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  <w:t>ndo degli input già durante gli incontri di catechesi e ancor prima partendo dall’ ambiente familiare o dal vicinato con piccoli gesti informali che possano essere esempio di un nuovo cambiamento e fase storica. L’incontro è terminato alle 22,10 con i saluti e la preghiera finale.</w:t>
      </w:r>
    </w:p>
    <w:p w14:paraId="0662E0F1" w14:textId="77777777" w:rsidR="00087AF6" w:rsidRPr="008C1036" w:rsidRDefault="00087AF6" w:rsidP="008C103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1F1E"/>
          <w:sz w:val="22"/>
          <w:szCs w:val="22"/>
          <w:lang w:eastAsia="it-IT"/>
        </w:rPr>
      </w:pPr>
    </w:p>
    <w:p w14:paraId="5395216C" w14:textId="1687313E" w:rsidR="00FA7EAC" w:rsidRDefault="00FA7EAC" w:rsidP="00FA7EAC">
      <w:pPr>
        <w:pStyle w:val="Paragrafoelenco"/>
      </w:pPr>
    </w:p>
    <w:p w14:paraId="5B78D902" w14:textId="77777777" w:rsidR="00B06580" w:rsidRPr="0003058A" w:rsidRDefault="00B06580" w:rsidP="00FA7EAC">
      <w:pPr>
        <w:pStyle w:val="Paragrafoelenco"/>
      </w:pPr>
    </w:p>
    <w:sectPr w:rsidR="00B06580" w:rsidRPr="000305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1DD7"/>
    <w:multiLevelType w:val="hybridMultilevel"/>
    <w:tmpl w:val="951E1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D4E78"/>
    <w:multiLevelType w:val="hybridMultilevel"/>
    <w:tmpl w:val="0FC09B86"/>
    <w:lvl w:ilvl="0" w:tplc="0410000F">
      <w:start w:val="1"/>
      <w:numFmt w:val="decimal"/>
      <w:lvlText w:val="%1."/>
      <w:lvlJc w:val="left"/>
      <w:pPr>
        <w:ind w:left="1079" w:hanging="360"/>
      </w:p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229B4910"/>
    <w:multiLevelType w:val="hybridMultilevel"/>
    <w:tmpl w:val="5BDA51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17454"/>
    <w:multiLevelType w:val="hybridMultilevel"/>
    <w:tmpl w:val="23328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925C1"/>
    <w:multiLevelType w:val="hybridMultilevel"/>
    <w:tmpl w:val="6240CF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91DB5"/>
    <w:multiLevelType w:val="hybridMultilevel"/>
    <w:tmpl w:val="6240CF0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5B7ACB"/>
    <w:multiLevelType w:val="hybridMultilevel"/>
    <w:tmpl w:val="28B048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4172ED"/>
    <w:multiLevelType w:val="hybridMultilevel"/>
    <w:tmpl w:val="984AF1D8"/>
    <w:lvl w:ilvl="0" w:tplc="0410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8" w15:restartNumberingAfterBreak="0">
    <w:nsid w:val="785D640F"/>
    <w:multiLevelType w:val="hybridMultilevel"/>
    <w:tmpl w:val="AB72D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E32BD"/>
    <w:multiLevelType w:val="hybridMultilevel"/>
    <w:tmpl w:val="F766B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216649">
    <w:abstractNumId w:val="3"/>
  </w:num>
  <w:num w:numId="2" w16cid:durableId="722797198">
    <w:abstractNumId w:val="4"/>
  </w:num>
  <w:num w:numId="3" w16cid:durableId="1233544294">
    <w:abstractNumId w:val="5"/>
  </w:num>
  <w:num w:numId="4" w16cid:durableId="240338726">
    <w:abstractNumId w:val="2"/>
  </w:num>
  <w:num w:numId="5" w16cid:durableId="2065179488">
    <w:abstractNumId w:val="8"/>
  </w:num>
  <w:num w:numId="6" w16cid:durableId="1557204930">
    <w:abstractNumId w:val="9"/>
  </w:num>
  <w:num w:numId="7" w16cid:durableId="369887857">
    <w:abstractNumId w:val="0"/>
  </w:num>
  <w:num w:numId="8" w16cid:durableId="1027949201">
    <w:abstractNumId w:val="1"/>
  </w:num>
  <w:num w:numId="9" w16cid:durableId="319046886">
    <w:abstractNumId w:val="6"/>
  </w:num>
  <w:num w:numId="10" w16cid:durableId="2043355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ED"/>
    <w:rsid w:val="0003058A"/>
    <w:rsid w:val="00072C2F"/>
    <w:rsid w:val="000849DA"/>
    <w:rsid w:val="00087AF6"/>
    <w:rsid w:val="002223CE"/>
    <w:rsid w:val="00272234"/>
    <w:rsid w:val="003D14ED"/>
    <w:rsid w:val="003E43FC"/>
    <w:rsid w:val="00531FB4"/>
    <w:rsid w:val="005648D9"/>
    <w:rsid w:val="005E3B72"/>
    <w:rsid w:val="006F705E"/>
    <w:rsid w:val="00764B64"/>
    <w:rsid w:val="008C1036"/>
    <w:rsid w:val="0090458D"/>
    <w:rsid w:val="00951901"/>
    <w:rsid w:val="0095751B"/>
    <w:rsid w:val="009A5847"/>
    <w:rsid w:val="009C3F87"/>
    <w:rsid w:val="009D7EB0"/>
    <w:rsid w:val="00A13667"/>
    <w:rsid w:val="00B06580"/>
    <w:rsid w:val="00BB2C2D"/>
    <w:rsid w:val="00C873D5"/>
    <w:rsid w:val="00ED032A"/>
    <w:rsid w:val="00EF112D"/>
    <w:rsid w:val="00F13960"/>
    <w:rsid w:val="00FA7EAC"/>
    <w:rsid w:val="00FC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65ED"/>
  <w15:chartTrackingRefBased/>
  <w15:docId w15:val="{6715B118-D0B9-4A35-9DAD-D933771E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0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alegrimaldi93@gmail.com</dc:creator>
  <cp:keywords/>
  <dc:description/>
  <cp:lastModifiedBy>ALESSANDRA GRIMALDI</cp:lastModifiedBy>
  <cp:revision>3</cp:revision>
  <dcterms:created xsi:type="dcterms:W3CDTF">2021-11-29T08:33:00Z</dcterms:created>
  <dcterms:modified xsi:type="dcterms:W3CDTF">2022-06-24T07:13:00Z</dcterms:modified>
</cp:coreProperties>
</file>